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27841D4F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665CD6">
        <w:rPr>
          <w:rFonts w:ascii="Calibri" w:hAnsi="Calibri" w:cs="Calibri"/>
          <w:b/>
          <w:bCs/>
          <w:color w:val="000000" w:themeColor="text1"/>
          <w:sz w:val="28"/>
          <w:szCs w:val="28"/>
        </w:rPr>
        <w:t>STRATEGY</w:t>
      </w:r>
      <w:r w:rsidR="005A7B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</w:t>
      </w:r>
      <w:proofErr w:type="spellStart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>form</w:t>
      </w:r>
      <w:proofErr w:type="spellEnd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Pec</w:t>
            </w:r>
            <w:proofErr w:type="spellEnd"/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27ED9A4F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4892DEF2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15ABAA3C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5E2ED67F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63ABE06F" w14:textId="77777777" w:rsidR="009B7E2E" w:rsidRPr="00EF2FCC" w:rsidRDefault="009B7E2E" w:rsidP="00160D48">
      <w:pPr>
        <w:rPr>
          <w:rFonts w:ascii="Calibri" w:hAnsi="Calibri" w:cs="Calibri"/>
          <w:b/>
          <w:sz w:val="16"/>
          <w:szCs w:val="16"/>
          <w:u w:val="single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</w:t>
      </w:r>
      <w:proofErr w:type="spellStart"/>
      <w:r w:rsidRPr="00EF2FCC">
        <w:rPr>
          <w:rFonts w:ascii="Calibri" w:hAnsi="Calibri" w:cs="Calibri"/>
          <w:sz w:val="16"/>
          <w:szCs w:val="16"/>
        </w:rPr>
        <w:t>fornirLe</w:t>
      </w:r>
      <w:proofErr w:type="spellEnd"/>
      <w:r w:rsidRPr="00EF2FCC">
        <w:rPr>
          <w:rFonts w:ascii="Calibri" w:hAnsi="Calibri" w:cs="Calibri"/>
          <w:sz w:val="16"/>
          <w:szCs w:val="16"/>
        </w:rPr>
        <w:t xml:space="preserve">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Cognome, Nome, </w:t>
      </w:r>
      <w:proofErr w:type="gramStart"/>
      <w:r w:rsidRPr="00EF2FCC">
        <w:rPr>
          <w:rFonts w:ascii="Calibri" w:hAnsi="Calibri" w:cs="Calibri"/>
          <w:sz w:val="16"/>
          <w:szCs w:val="16"/>
        </w:rPr>
        <w:t>email</w:t>
      </w:r>
      <w:proofErr w:type="gramEnd"/>
      <w:r w:rsidRPr="00EF2FCC">
        <w:rPr>
          <w:rFonts w:ascii="Calibri" w:hAnsi="Calibri" w:cs="Calibri"/>
          <w:sz w:val="16"/>
          <w:szCs w:val="16"/>
        </w:rPr>
        <w:t>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Indirizzo, indirizzo </w:t>
      </w:r>
      <w:proofErr w:type="gramStart"/>
      <w:r w:rsidRPr="00EF2FCC">
        <w:rPr>
          <w:rFonts w:ascii="Calibri" w:hAnsi="Calibri" w:cs="Calibri"/>
          <w:sz w:val="16"/>
          <w:szCs w:val="16"/>
        </w:rPr>
        <w:t>email</w:t>
      </w:r>
      <w:proofErr w:type="gramEnd"/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proofErr w:type="gramStart"/>
      <w:r w:rsidRPr="00EF2FCC">
        <w:rPr>
          <w:rFonts w:ascii="Calibri" w:hAnsi="Calibri" w:cs="Calibri"/>
          <w:sz w:val="16"/>
          <w:szCs w:val="16"/>
        </w:rPr>
        <w:t>In particolare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cui sopra: per tutta la durata del contratto e dopo </w:t>
      </w:r>
      <w:proofErr w:type="gramStart"/>
      <w:r w:rsidRPr="00EF2FCC">
        <w:rPr>
          <w:rFonts w:ascii="Calibri" w:hAnsi="Calibri" w:cs="Calibri"/>
          <w:sz w:val="16"/>
          <w:szCs w:val="16"/>
        </w:rPr>
        <w:t>10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lastRenderedPageBreak/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</w:t>
      </w:r>
      <w:proofErr w:type="gramStart"/>
      <w:r w:rsidRPr="00EF2FCC">
        <w:rPr>
          <w:rFonts w:ascii="Calibri" w:hAnsi="Calibri" w:cs="Calibri"/>
          <w:sz w:val="16"/>
          <w:szCs w:val="16"/>
        </w:rPr>
        <w:t>4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>La società sottoscritta ………………………………………………………………</w:t>
      </w:r>
      <w:proofErr w:type="gramStart"/>
      <w:r w:rsidRPr="00EF2FCC">
        <w:rPr>
          <w:rFonts w:ascii="Calibri" w:hAnsi="Calibri" w:cs="Calibri"/>
          <w:sz w:val="24"/>
          <w:szCs w:val="24"/>
        </w:rPr>
        <w:t>…….</w:t>
      </w:r>
      <w:proofErr w:type="gramEnd"/>
      <w:r w:rsidRPr="00EF2FCC">
        <w:rPr>
          <w:rFonts w:ascii="Calibri" w:hAnsi="Calibri" w:cs="Calibri"/>
          <w:sz w:val="24"/>
          <w:szCs w:val="24"/>
        </w:rPr>
        <w:t>…, C.F. / P.IVA. ………………………</w:t>
      </w:r>
      <w:proofErr w:type="gramStart"/>
      <w:r w:rsidRPr="00EF2FCC">
        <w:rPr>
          <w:rFonts w:ascii="Calibri" w:hAnsi="Calibri" w:cs="Calibri"/>
          <w:sz w:val="24"/>
          <w:szCs w:val="24"/>
        </w:rPr>
        <w:t>…….</w:t>
      </w:r>
      <w:proofErr w:type="gramEnd"/>
      <w:r w:rsidRPr="00EF2FCC">
        <w:rPr>
          <w:rFonts w:ascii="Calibri" w:hAnsi="Calibri" w:cs="Calibri"/>
          <w:sz w:val="24"/>
          <w:szCs w:val="24"/>
        </w:rPr>
        <w:t xml:space="preserve">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proofErr w:type="gramStart"/>
      <w:r w:rsidRPr="00EF2FCC">
        <w:rPr>
          <w:rFonts w:ascii="Calibri" w:hAnsi="Calibri" w:cs="Calibri"/>
          <w:color w:val="000000"/>
        </w:rPr>
        <w:t>[  ]</w:t>
      </w:r>
      <w:bookmarkEnd w:id="0"/>
      <w:proofErr w:type="gramEnd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lastRenderedPageBreak/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</w:t>
      </w:r>
      <w:proofErr w:type="gramStart"/>
      <w:r w:rsidRPr="00EF2FCC">
        <w:rPr>
          <w:rFonts w:ascii="Calibri" w:hAnsi="Calibri" w:cs="Calibri"/>
          <w:color w:val="000000"/>
        </w:rPr>
        <w:t>[  ]</w:t>
      </w:r>
      <w:proofErr w:type="gramEnd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FC3F1" w14:textId="77777777" w:rsidR="008B307E" w:rsidRDefault="008B307E" w:rsidP="009D350D">
      <w:pPr>
        <w:spacing w:after="0"/>
      </w:pPr>
      <w:r>
        <w:separator/>
      </w:r>
    </w:p>
  </w:endnote>
  <w:endnote w:type="continuationSeparator" w:id="0">
    <w:p w14:paraId="094BC655" w14:textId="77777777" w:rsidR="008B307E" w:rsidRDefault="008B307E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</w:t>
    </w:r>
    <w:proofErr w:type="spellStart"/>
    <w:r w:rsidRPr="00B92FE1">
      <w:rPr>
        <w:rFonts w:ascii="Gill Sans MT" w:hAnsi="Gill Sans MT" w:cs="Leelawadee UI"/>
        <w:sz w:val="20"/>
        <w:szCs w:val="20"/>
      </w:rPr>
      <w:t>Legalmail</w:t>
    </w:r>
    <w:proofErr w:type="spellEnd"/>
    <w:r w:rsidRPr="00B92FE1">
      <w:rPr>
        <w:rFonts w:ascii="Gill Sans MT" w:hAnsi="Gill Sans MT" w:cs="Leelawadee UI"/>
        <w:sz w:val="20"/>
        <w:szCs w:val="20"/>
      </w:rPr>
      <w:t xml:space="preserve">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3F2E" w14:textId="77777777" w:rsidR="008B307E" w:rsidRDefault="008B307E" w:rsidP="009D350D">
      <w:pPr>
        <w:spacing w:after="0"/>
      </w:pPr>
      <w:r>
        <w:separator/>
      </w:r>
    </w:p>
  </w:footnote>
  <w:footnote w:type="continuationSeparator" w:id="0">
    <w:p w14:paraId="4A0271DA" w14:textId="77777777" w:rsidR="008B307E" w:rsidRDefault="008B307E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0B0F"/>
    <w:rsid w:val="0005040B"/>
    <w:rsid w:val="0006049D"/>
    <w:rsid w:val="00072491"/>
    <w:rsid w:val="00094B00"/>
    <w:rsid w:val="000C5AC7"/>
    <w:rsid w:val="000E3BD8"/>
    <w:rsid w:val="000F1C0C"/>
    <w:rsid w:val="00107072"/>
    <w:rsid w:val="00151E71"/>
    <w:rsid w:val="00155B79"/>
    <w:rsid w:val="00160D48"/>
    <w:rsid w:val="00165775"/>
    <w:rsid w:val="00175F70"/>
    <w:rsid w:val="00177D89"/>
    <w:rsid w:val="00194475"/>
    <w:rsid w:val="001C4379"/>
    <w:rsid w:val="001C588A"/>
    <w:rsid w:val="001D5A39"/>
    <w:rsid w:val="00230496"/>
    <w:rsid w:val="00235664"/>
    <w:rsid w:val="00237FB7"/>
    <w:rsid w:val="00241552"/>
    <w:rsid w:val="00254943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667C5"/>
    <w:rsid w:val="00391937"/>
    <w:rsid w:val="003A25FA"/>
    <w:rsid w:val="003C2FC2"/>
    <w:rsid w:val="003D4C30"/>
    <w:rsid w:val="003E6675"/>
    <w:rsid w:val="00402525"/>
    <w:rsid w:val="004041B6"/>
    <w:rsid w:val="004126C5"/>
    <w:rsid w:val="00414D56"/>
    <w:rsid w:val="004446DB"/>
    <w:rsid w:val="00461D7D"/>
    <w:rsid w:val="00482AB9"/>
    <w:rsid w:val="004A0DE5"/>
    <w:rsid w:val="004A123A"/>
    <w:rsid w:val="004B5AAA"/>
    <w:rsid w:val="004D7DB3"/>
    <w:rsid w:val="004F1156"/>
    <w:rsid w:val="00505122"/>
    <w:rsid w:val="0050765E"/>
    <w:rsid w:val="0051510B"/>
    <w:rsid w:val="00521153"/>
    <w:rsid w:val="00591E1F"/>
    <w:rsid w:val="005A45F7"/>
    <w:rsid w:val="005A7B70"/>
    <w:rsid w:val="005B1153"/>
    <w:rsid w:val="0062781B"/>
    <w:rsid w:val="006335E9"/>
    <w:rsid w:val="0063592B"/>
    <w:rsid w:val="00665CD6"/>
    <w:rsid w:val="00676B93"/>
    <w:rsid w:val="006C0B67"/>
    <w:rsid w:val="006F61B4"/>
    <w:rsid w:val="00704874"/>
    <w:rsid w:val="00721570"/>
    <w:rsid w:val="007261F2"/>
    <w:rsid w:val="00726CC6"/>
    <w:rsid w:val="00781187"/>
    <w:rsid w:val="00784242"/>
    <w:rsid w:val="00792D65"/>
    <w:rsid w:val="007A08DC"/>
    <w:rsid w:val="007D408A"/>
    <w:rsid w:val="007E2027"/>
    <w:rsid w:val="007F7155"/>
    <w:rsid w:val="00813524"/>
    <w:rsid w:val="00866D7B"/>
    <w:rsid w:val="008803D0"/>
    <w:rsid w:val="008948E0"/>
    <w:rsid w:val="00895209"/>
    <w:rsid w:val="00897727"/>
    <w:rsid w:val="008B307E"/>
    <w:rsid w:val="008D0EFC"/>
    <w:rsid w:val="00912DE9"/>
    <w:rsid w:val="00937A82"/>
    <w:rsid w:val="0095681E"/>
    <w:rsid w:val="00977DED"/>
    <w:rsid w:val="00980A08"/>
    <w:rsid w:val="00991616"/>
    <w:rsid w:val="00994EF3"/>
    <w:rsid w:val="009A00B1"/>
    <w:rsid w:val="009A7A73"/>
    <w:rsid w:val="009B7E2E"/>
    <w:rsid w:val="009C29A8"/>
    <w:rsid w:val="009D350D"/>
    <w:rsid w:val="009E5A68"/>
    <w:rsid w:val="00A04A5C"/>
    <w:rsid w:val="00A24F43"/>
    <w:rsid w:val="00A3056A"/>
    <w:rsid w:val="00A33677"/>
    <w:rsid w:val="00A364C4"/>
    <w:rsid w:val="00A51656"/>
    <w:rsid w:val="00A90A53"/>
    <w:rsid w:val="00A94BB2"/>
    <w:rsid w:val="00A9599B"/>
    <w:rsid w:val="00A95CFD"/>
    <w:rsid w:val="00AC195A"/>
    <w:rsid w:val="00AE7968"/>
    <w:rsid w:val="00B27E14"/>
    <w:rsid w:val="00B57647"/>
    <w:rsid w:val="00B579EE"/>
    <w:rsid w:val="00B718C2"/>
    <w:rsid w:val="00B7302F"/>
    <w:rsid w:val="00B7760D"/>
    <w:rsid w:val="00B86DBB"/>
    <w:rsid w:val="00B92FE1"/>
    <w:rsid w:val="00B9438E"/>
    <w:rsid w:val="00BC4E69"/>
    <w:rsid w:val="00BD7ECC"/>
    <w:rsid w:val="00BE29B2"/>
    <w:rsid w:val="00BE37F9"/>
    <w:rsid w:val="00BF32EB"/>
    <w:rsid w:val="00BF5B47"/>
    <w:rsid w:val="00BF665B"/>
    <w:rsid w:val="00C67D8C"/>
    <w:rsid w:val="00C71E01"/>
    <w:rsid w:val="00CA1D7F"/>
    <w:rsid w:val="00CC6305"/>
    <w:rsid w:val="00CF08FC"/>
    <w:rsid w:val="00CF0F86"/>
    <w:rsid w:val="00D0133F"/>
    <w:rsid w:val="00D5113A"/>
    <w:rsid w:val="00D65BF2"/>
    <w:rsid w:val="00DB23DE"/>
    <w:rsid w:val="00E02822"/>
    <w:rsid w:val="00E87C5F"/>
    <w:rsid w:val="00E924B0"/>
    <w:rsid w:val="00EA453B"/>
    <w:rsid w:val="00EE0E0C"/>
    <w:rsid w:val="00F2011F"/>
    <w:rsid w:val="00F31E15"/>
    <w:rsid w:val="00F44BE0"/>
    <w:rsid w:val="00F54F49"/>
    <w:rsid w:val="00F720AD"/>
    <w:rsid w:val="00F767D2"/>
    <w:rsid w:val="00F93AC1"/>
    <w:rsid w:val="00F943E6"/>
    <w:rsid w:val="00F974CF"/>
    <w:rsid w:val="00FA1AF8"/>
    <w:rsid w:val="00FA7033"/>
    <w:rsid w:val="00FB309B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13</cp:revision>
  <dcterms:created xsi:type="dcterms:W3CDTF">2024-12-10T08:55:00Z</dcterms:created>
  <dcterms:modified xsi:type="dcterms:W3CDTF">2025-02-27T11:27:00Z</dcterms:modified>
</cp:coreProperties>
</file>